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E8A2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曾都区审计局信息宣传稿件报送审批单</w:t>
      </w:r>
    </w:p>
    <w:p w14:paraId="47E4F451">
      <w:pPr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 w14:paraId="3345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40" w:type="dxa"/>
          </w:tcPr>
          <w:p w14:paraId="3A51A9F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报送部门：办公室</w:t>
            </w:r>
          </w:p>
        </w:tc>
        <w:tc>
          <w:tcPr>
            <w:tcW w:w="4240" w:type="dxa"/>
          </w:tcPr>
          <w:p w14:paraId="11165AF9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具体撰稿人：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何小洁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朱忠保 杨婷婷</w:t>
            </w:r>
          </w:p>
        </w:tc>
      </w:tr>
      <w:tr w14:paraId="4D10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17C01CA7">
            <w:pPr>
              <w:rPr>
                <w:rFonts w:hint="eastAsia" w:ascii="方正大标宋简体" w:hAnsi="方正大标宋简体" w:eastAsia="方正大标宋简体" w:cs="方正大标宋简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主题：</w:t>
            </w:r>
            <w:r>
              <w:rPr>
                <w:rFonts w:hint="eastAsia" w:ascii="方正大标宋简体" w:hAnsi="方正大标宋简体" w:eastAsia="方正大标宋简体" w:cs="方正大标宋简体"/>
                <w:sz w:val="28"/>
                <w:szCs w:val="28"/>
                <w:lang w:eastAsia="zh-CN"/>
              </w:rPr>
              <w:t>曾都审计局：“靶向”攻坚，激活乡村营商“新引擎”</w:t>
            </w:r>
          </w:p>
          <w:p w14:paraId="211ACB4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B8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3C05AC0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类型：</w:t>
            </w:r>
          </w:p>
          <w:p w14:paraId="4EC1C9E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图片新闻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工作动态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党风廉政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经验交流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理论调研</w:t>
            </w:r>
          </w:p>
          <w:p w14:paraId="0CA5B41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一线故事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案件披露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视频报道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文明创建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文化文苑</w:t>
            </w:r>
          </w:p>
          <w:p w14:paraId="6C1647F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3105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8480" w:type="dxa"/>
            <w:gridSpan w:val="2"/>
          </w:tcPr>
          <w:p w14:paraId="17B9D1C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选择宣传平台：</w:t>
            </w:r>
          </w:p>
          <w:p w14:paraId="66614A7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中国审计报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审计TALK微信公众号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《中国审计》</w:t>
            </w:r>
          </w:p>
          <w:p w14:paraId="3EC65C6C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《审计观察》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《审计研究》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湖北日报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《审计月刊》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省厅网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市局网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随州日报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曾都新闻周刊</w:t>
            </w:r>
          </w:p>
          <w:p w14:paraId="42F58F1D"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曾都发布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曾都信息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曾都政务信息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曾都组工信息</w:t>
            </w:r>
          </w:p>
          <w:p w14:paraId="73AC8D1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23B8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293E968F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经办人（签字）：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日期：2025年3月11日</w:t>
            </w:r>
          </w:p>
        </w:tc>
      </w:tr>
      <w:tr w14:paraId="791F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6FBBF834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股长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68AC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320EB94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753D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80" w:type="dxa"/>
            <w:gridSpan w:val="2"/>
          </w:tcPr>
          <w:p w14:paraId="2126985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分管领导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意见：</w:t>
            </w:r>
          </w:p>
        </w:tc>
      </w:tr>
      <w:tr w14:paraId="5336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80" w:type="dxa"/>
            <w:gridSpan w:val="2"/>
          </w:tcPr>
          <w:p w14:paraId="5E08DA7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主要领导意见：</w:t>
            </w:r>
          </w:p>
        </w:tc>
      </w:tr>
    </w:tbl>
    <w:p w14:paraId="29196A38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本表格仅用于单位信息宣传审批事宜，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内部文件，不得外传；</w:t>
      </w:r>
    </w:p>
    <w:p w14:paraId="678DAF5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2.此表审签完交办公室存档。</w:t>
      </w:r>
    </w:p>
    <w:p w14:paraId="192C8179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互联网投稿审批单</w:t>
      </w:r>
    </w:p>
    <w:p w14:paraId="48C86AB6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28"/>
          <w:szCs w:val="44"/>
          <w:lang w:val="en-US" w:eastAsia="zh-CN"/>
        </w:rPr>
      </w:pPr>
      <w:r>
        <w:rPr>
          <w:rFonts w:hint="eastAsia" w:ascii="宋体" w:hAnsi="宋体" w:eastAsia="宋体"/>
          <w:sz w:val="28"/>
          <w:szCs w:val="44"/>
          <w:lang w:val="en-US" w:eastAsia="zh-CN"/>
        </w:rPr>
        <w:t>（2021年8月3日修订）</w:t>
      </w:r>
    </w:p>
    <w:p w14:paraId="6C14161C">
      <w:pPr>
        <w:jc w:val="left"/>
        <w:rPr>
          <w:rFonts w:hint="eastAsia" w:ascii="黑体" w:hAnsi="宋体" w:eastAsia="黑体"/>
          <w:color w:val="FF0000"/>
          <w:sz w:val="3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备注：我单位已对此稿进行了真实性、准确性和保密审核，发布及被转载后不会引起负面舆论影响，且省、市、县各级领导干部讲话或书面内容（若有）已经当事人本人同意，可以公开。</w:t>
      </w:r>
    </w:p>
    <w:p w14:paraId="6C9DA3BD">
      <w:pPr>
        <w:jc w:val="left"/>
        <w:rPr>
          <w:rFonts w:hint="eastAsia" w:ascii="黑体" w:hAnsi="宋体" w:eastAsia="黑体"/>
          <w:color w:val="FF0000"/>
          <w:sz w:val="5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李海娥    　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0722-3323429　</w:t>
      </w:r>
      <w:r>
        <w:rPr>
          <w:rFonts w:hint="eastAsia" w:ascii="仿宋_GB2312" w:hAnsi="宋体" w:eastAsia="仿宋_GB2312"/>
          <w:color w:val="FF0000"/>
          <w:sz w:val="32"/>
          <w:u w:val="single" w:color="FF0000"/>
          <w:lang w:val="en-US" w:eastAsia="zh-CN"/>
        </w:rPr>
        <w:t>）</w:t>
      </w:r>
    </w:p>
    <w:p w14:paraId="0398B02B">
      <w:pPr>
        <w:jc w:val="center"/>
        <w:rPr>
          <w:rFonts w:hint="eastAsia" w:ascii="仿宋_GB2312" w:hAnsi="宋体" w:eastAsia="仿宋_GB2312"/>
          <w:color w:val="FF0000"/>
          <w:w w:val="90"/>
          <w:sz w:val="52"/>
          <w:szCs w:val="52"/>
        </w:rPr>
      </w:pPr>
      <w:r>
        <w:rPr>
          <w:rFonts w:hint="eastAsia" w:ascii="黑体" w:hAnsi="宋体" w:eastAsia="黑体"/>
          <w:color w:val="FF0000"/>
          <w:w w:val="90"/>
          <w:sz w:val="52"/>
          <w:szCs w:val="52"/>
          <w:lang w:eastAsia="zh-CN"/>
        </w:rPr>
        <w:t>湖北省随州市曾都区</w:t>
      </w:r>
      <w:r>
        <w:rPr>
          <w:rFonts w:hint="eastAsia" w:ascii="黑体" w:hAnsi="宋体" w:eastAsia="黑体"/>
          <w:color w:val="FF0000"/>
          <w:w w:val="90"/>
          <w:sz w:val="52"/>
          <w:szCs w:val="52"/>
        </w:rPr>
        <w:t>审计局互联网信息</w:t>
      </w:r>
    </w:p>
    <w:p w14:paraId="716B53DF"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 w14:paraId="30999DD0">
      <w:pPr>
        <w:ind w:left="-899" w:leftChars="-428" w:right="-1233" w:rightChars="-587" w:firstLine="960" w:firstLineChars="300"/>
        <w:rPr>
          <w:rStyle w:val="9"/>
          <w:rFonts w:hint="eastAsia" w:ascii="宋体" w:hAnsi="_x000B__x000C_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日期：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2024年 3月 11 日</w:t>
      </w:r>
    </w:p>
    <w:p w14:paraId="42F12E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F79C58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曾都区审计局：“靶向”攻坚，激活乡村营商“新引擎”</w:t>
      </w:r>
    </w:p>
    <w:p w14:paraId="05D838F5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BD8576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为深入贯彻优化营商环境政策，推动乡村经济发展，曾都区审计局干部驻村期间，围绕基础设施建设和产业发展积极开展工作，取得了一系列成果。</w:t>
      </w:r>
    </w:p>
    <w:p w14:paraId="16FFDFA0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基建焕新，蔬菜产业蓄势腾飞。在产业基础设施建设上，何店花湾村蔬菜大棚扩建项目圆满收官，预计4月投产。这不仅扩大蔬菜种植规模、提升产量，还能吸引更多收购商，增加种植户收入，为蔬菜产业发展筑牢根基。</w:t>
      </w:r>
    </w:p>
    <w:p w14:paraId="4713316A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交通动脉升级，营商之路畅行无阻。交通条件是乡村营商环境的关键，现已完成三组桥塆至一组九斗田村内交通干道的扩改扩宽并通车，极大改善村民出行条件，让农产品运输更便捷，为引进投资、发展乡村旅游等产业奠定了良好的基础。 </w:t>
      </w:r>
    </w:p>
    <w:p w14:paraId="019D641E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水利电力攻坚，民生根基稳步夯实。水利和电力设施完善关乎民生，2024年已修复面临溃坝的窑垭子垱坝，全年改造10口堰塘，既保障了农田灌溉用水，又可以降低自然灾害对农业生产的威胁，稳定农作物产量，增强农业产业吸引力。同时协调供电部门改造茅草岗台区老旧线路，确保生产生活用电稳定，为潜在入驻的农产品加工企业提供电力保障。 </w:t>
      </w:r>
    </w:p>
    <w:p w14:paraId="3DE0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村内自来水水源不足，驻点村干部计划利用毛家垄水库高位优势铺设专用供水管道，引入优质水源，解决李传国以下村民用水难题。针对双堰塆堰长期无法蓄水，组织专业人员勘查，制定方案，通过加固堤坝、清理淤塞等措施恢复蓄水功能。此外，积极争取水湖局支持，计划全面修复关垱、幺姑垱、詹家河垱，清淤相关河道，力争修复10口有人畜饮水及灌溉功能的堰塘，提升水利设施水平。</w:t>
      </w:r>
    </w:p>
    <w:p w14:paraId="6E8D9E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都区审计局驻点村干部表示，后续将建立长效水利设施维护机制，定期巡查维护。加强与周边村庄协作，探索水资源调配共享模式。引入智慧水利管理系统，利用信息化手段实时监测水位、水质等数据，提升管理效率。开展村民节水宣传教育，提高节水意识，引导合理用水，为乡村可持续发展营造良好环境。（何小洁 朱忠保 杨婷婷）</w:t>
      </w:r>
      <w:bookmarkStart w:id="0" w:name="_GoBack"/>
      <w:bookmarkEnd w:id="0"/>
    </w:p>
    <w:p w14:paraId="22B57904">
      <w:pPr>
        <w:pStyle w:val="4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7E169939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65DF8C5B">
      <w:pPr>
        <w:pStyle w:val="3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60DCE096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6BA644A3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4F2DBED2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1207E59C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0DF84AC0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75495753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05B561AB">
      <w:pPr>
        <w:pStyle w:val="4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26952D32">
      <w:pPr>
        <w:pStyle w:val="4"/>
        <w:rPr>
          <w:rFonts w:hint="eastAsia"/>
        </w:rPr>
      </w:pPr>
    </w:p>
    <w:p w14:paraId="7E5A838D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：何小洁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朱忠保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杨婷婷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单位：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随州市曾都区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</w:p>
    <w:p w14:paraId="243F8E5F">
      <w:pPr>
        <w:ind w:right="-874" w:rightChars="-416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黄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静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联系电话：（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）-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3325045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Q3ZWQxMWFhZGNiYzhkMzYyYzk0MDc5MDZlOWEifQ=="/>
  </w:docVars>
  <w:rsids>
    <w:rsidRoot w:val="118B176E"/>
    <w:rsid w:val="0098388D"/>
    <w:rsid w:val="050F6813"/>
    <w:rsid w:val="05215871"/>
    <w:rsid w:val="05776166"/>
    <w:rsid w:val="0AF3789B"/>
    <w:rsid w:val="0B3501C0"/>
    <w:rsid w:val="118B176E"/>
    <w:rsid w:val="11DF30C9"/>
    <w:rsid w:val="133E2072"/>
    <w:rsid w:val="13BB36C2"/>
    <w:rsid w:val="1B7847B2"/>
    <w:rsid w:val="1EAE454F"/>
    <w:rsid w:val="1EED34BA"/>
    <w:rsid w:val="1F0A149C"/>
    <w:rsid w:val="21580CC1"/>
    <w:rsid w:val="21DF3DED"/>
    <w:rsid w:val="232474D6"/>
    <w:rsid w:val="23AB7C59"/>
    <w:rsid w:val="26C30DB4"/>
    <w:rsid w:val="28546167"/>
    <w:rsid w:val="285C6DCA"/>
    <w:rsid w:val="2BDC10FF"/>
    <w:rsid w:val="2DBA160E"/>
    <w:rsid w:val="314A6643"/>
    <w:rsid w:val="328272AB"/>
    <w:rsid w:val="33090EC3"/>
    <w:rsid w:val="33574D5E"/>
    <w:rsid w:val="338961A3"/>
    <w:rsid w:val="34692F2B"/>
    <w:rsid w:val="34F61599"/>
    <w:rsid w:val="363A4558"/>
    <w:rsid w:val="365437D6"/>
    <w:rsid w:val="39423DBA"/>
    <w:rsid w:val="3E5C147A"/>
    <w:rsid w:val="3FF17B5E"/>
    <w:rsid w:val="40B858EA"/>
    <w:rsid w:val="40CD7F6F"/>
    <w:rsid w:val="40EC0895"/>
    <w:rsid w:val="44D81A76"/>
    <w:rsid w:val="456B1326"/>
    <w:rsid w:val="46026DAB"/>
    <w:rsid w:val="49CB5AC0"/>
    <w:rsid w:val="4AAA60D5"/>
    <w:rsid w:val="4AEC1DD8"/>
    <w:rsid w:val="4BA17066"/>
    <w:rsid w:val="4BA91A77"/>
    <w:rsid w:val="4BE8259F"/>
    <w:rsid w:val="4BED5E07"/>
    <w:rsid w:val="4E6D76D3"/>
    <w:rsid w:val="4E736E68"/>
    <w:rsid w:val="4F9C7EB7"/>
    <w:rsid w:val="4FD97FC7"/>
    <w:rsid w:val="5402266C"/>
    <w:rsid w:val="54B73456"/>
    <w:rsid w:val="5503044A"/>
    <w:rsid w:val="597436C4"/>
    <w:rsid w:val="5CFF3BED"/>
    <w:rsid w:val="5D135955"/>
    <w:rsid w:val="5E412C61"/>
    <w:rsid w:val="5F45091A"/>
    <w:rsid w:val="60885CA7"/>
    <w:rsid w:val="612B50F1"/>
    <w:rsid w:val="61E6498E"/>
    <w:rsid w:val="6495406E"/>
    <w:rsid w:val="663552BB"/>
    <w:rsid w:val="6646463A"/>
    <w:rsid w:val="66B946F4"/>
    <w:rsid w:val="69A842DD"/>
    <w:rsid w:val="69CC30A8"/>
    <w:rsid w:val="6A6000D1"/>
    <w:rsid w:val="6B364C7D"/>
    <w:rsid w:val="6EB42084"/>
    <w:rsid w:val="70037A19"/>
    <w:rsid w:val="71DE7E1D"/>
    <w:rsid w:val="721B3C63"/>
    <w:rsid w:val="72F80F15"/>
    <w:rsid w:val="779C6201"/>
    <w:rsid w:val="77C16217"/>
    <w:rsid w:val="77C63842"/>
    <w:rsid w:val="77EB52B0"/>
    <w:rsid w:val="78905461"/>
    <w:rsid w:val="79273E57"/>
    <w:rsid w:val="79440BF7"/>
    <w:rsid w:val="7AF444E8"/>
    <w:rsid w:val="7B2A40D3"/>
    <w:rsid w:val="7B6C549F"/>
    <w:rsid w:val="7BD76009"/>
    <w:rsid w:val="7C030BAC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</w:r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firstLine="540"/>
    </w:pPr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1275</Words>
  <Characters>1317</Characters>
  <Lines>0</Lines>
  <Paragraphs>0</Paragraphs>
  <TotalTime>15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2020-12-08T04:15:00Z</dcterms:created>
  <dc:creator>石倩夕</dc:creator>
  <cp:lastModifiedBy>Administrator</cp:lastModifiedBy>
  <cp:lastPrinted>2025-03-11T02:32:00Z</cp:lastPrinted>
  <dcterms:modified xsi:type="dcterms:W3CDTF">2025-03-11T02:52:06Z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7E7B2E367E8B43CE99BB78F6BE452E5C</vt:lpwstr>
  </property>
  <property fmtid="{D5CDD505-2E9C-101B-9397-08002B2CF9AE}" pid="4" name="KSOTemplateDocerSaveRecord">
    <vt:lpwstr>eyJoZGlkIjoiYmJiYjhmY2Y2YmNjMWExMTk1M2E2YWE0NDYyMjU2ZTIifQ==</vt:lpwstr>
  </property>
</Properties>
</file>