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互联网投稿审批单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宋体" w:eastAsia="黑体"/>
          <w:color w:val="FF0000"/>
          <w:sz w:val="2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（2019年10月28日修订）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宋体" w:eastAsia="黑体"/>
          <w:color w:val="FF0000"/>
          <w:sz w:val="32"/>
          <w:szCs w:val="52"/>
        </w:rPr>
      </w:pPr>
      <w:r>
        <w:rPr>
          <w:rFonts w:hint="eastAsia" w:ascii="黑体" w:hAnsi="宋体" w:eastAsia="黑体"/>
          <w:color w:val="FF0000"/>
          <w:sz w:val="32"/>
          <w:szCs w:val="52"/>
        </w:rPr>
        <w:t>备注：我单位已对此稿进行了</w:t>
      </w:r>
      <w:r>
        <w:rPr>
          <w:rFonts w:hint="eastAsia" w:ascii="黑体" w:hAnsi="宋体" w:eastAsia="黑体"/>
          <w:color w:val="FF0000"/>
          <w:sz w:val="32"/>
          <w:szCs w:val="52"/>
          <w:lang w:val="en-US" w:eastAsia="zh-CN"/>
        </w:rPr>
        <w:t>真实性、</w:t>
      </w:r>
      <w:r>
        <w:rPr>
          <w:rFonts w:hint="eastAsia" w:ascii="黑体" w:hAnsi="宋体" w:eastAsia="黑体"/>
          <w:color w:val="FF0000"/>
          <w:sz w:val="32"/>
          <w:szCs w:val="52"/>
          <w:lang w:val="en-US" w:eastAsia="zh-CN"/>
        </w:rPr>
        <w:tab/>
      </w:r>
      <w:r>
        <w:rPr>
          <w:rFonts w:hint="eastAsia" w:ascii="黑体" w:hAnsi="宋体" w:eastAsia="黑体"/>
          <w:color w:val="FF0000"/>
          <w:sz w:val="32"/>
          <w:szCs w:val="52"/>
          <w:lang w:val="en-US" w:eastAsia="zh-CN"/>
        </w:rPr>
        <w:t>准确性和</w:t>
      </w:r>
      <w:r>
        <w:rPr>
          <w:rFonts w:hint="eastAsia" w:ascii="黑体" w:hAnsi="宋体" w:eastAsia="黑体"/>
          <w:color w:val="FF0000"/>
          <w:sz w:val="32"/>
          <w:szCs w:val="52"/>
        </w:rPr>
        <w:t>保密审核，稿件发布及被转载后不会引起负面舆论影响，且省、市、县各级领导干部讲话或书面内容（若有）已经当事人本人同意，可以公开。</w:t>
      </w:r>
    </w:p>
    <w:p>
      <w:pPr>
        <w:jc w:val="left"/>
        <w:rPr>
          <w:rFonts w:hint="eastAsia" w:ascii="黑体" w:hAnsi="宋体" w:eastAsia="黑体"/>
          <w:color w:val="FF0000"/>
          <w:sz w:val="52"/>
          <w:szCs w:val="52"/>
        </w:rPr>
      </w:pPr>
      <w:r>
        <w:rPr>
          <w:rFonts w:hint="eastAsia" w:ascii="黑体" w:hAnsi="宋体" w:eastAsia="黑体"/>
          <w:color w:val="FF0000"/>
          <w:sz w:val="32"/>
          <w:szCs w:val="52"/>
        </w:rPr>
        <w:t>（责任人：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 xml:space="preserve">　 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 xml:space="preserve">李海娥 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 xml:space="preserve">   </w:t>
      </w:r>
      <w:r>
        <w:rPr>
          <w:rFonts w:hint="eastAsia" w:ascii="黑体" w:hAnsi="宋体" w:eastAsia="黑体"/>
          <w:color w:val="FF0000"/>
          <w:sz w:val="32"/>
          <w:szCs w:val="52"/>
        </w:rPr>
        <w:t>办公电话：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　0722-33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>23429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　</w:t>
      </w:r>
      <w:r>
        <w:rPr>
          <w:rFonts w:hint="eastAsia" w:ascii="仿宋_GB2312" w:hAnsi="宋体" w:eastAsia="仿宋_GB2312"/>
          <w:color w:val="FF0000"/>
          <w:sz w:val="32"/>
          <w:u w:val="single" w:color="FF0000"/>
        </w:rPr>
        <w:t>）</w:t>
      </w:r>
    </w:p>
    <w:p>
      <w:pPr>
        <w:jc w:val="center"/>
        <w:rPr>
          <w:rFonts w:hint="eastAsia" w:ascii="仿宋_GB2312" w:hAnsi="宋体" w:eastAsia="仿宋_GB2312"/>
          <w:color w:val="FF0000"/>
          <w:sz w:val="48"/>
          <w:szCs w:val="48"/>
        </w:rPr>
      </w:pPr>
      <w:r>
        <w:rPr>
          <w:rFonts w:hint="eastAsia" w:ascii="黑体" w:hAnsi="宋体" w:eastAsia="黑体"/>
          <w:color w:val="FF0000"/>
          <w:sz w:val="48"/>
          <w:szCs w:val="48"/>
          <w:lang w:val="en-US" w:eastAsia="zh-CN"/>
        </w:rPr>
        <w:t>湖北省</w:t>
      </w:r>
      <w:r>
        <w:rPr>
          <w:rFonts w:hint="eastAsia" w:ascii="黑体" w:hAnsi="宋体" w:eastAsia="黑体"/>
          <w:color w:val="FF0000"/>
          <w:sz w:val="48"/>
          <w:szCs w:val="48"/>
        </w:rPr>
        <w:t>随州市曾都区审计局互联网信息</w:t>
      </w:r>
    </w:p>
    <w:p>
      <w:pPr>
        <w:rPr>
          <w:rFonts w:hint="eastAsia"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FF0000"/>
          <w:sz w:val="32"/>
        </w:rPr>
        <w:t xml:space="preserve">                     </w:t>
      </w:r>
      <w:r>
        <w:rPr>
          <w:rFonts w:hint="eastAsia" w:ascii="仿宋_GB2312" w:hAnsi="宋体" w:eastAsia="仿宋_GB2312"/>
          <w:color w:val="000000"/>
          <w:sz w:val="32"/>
        </w:rPr>
        <w:t xml:space="preserve">   第</w:t>
      </w:r>
      <w:r>
        <w:rPr>
          <w:rFonts w:hint="eastAsia" w:ascii="仿宋_GB2312" w:hAnsi="宋体" w:eastAsia="仿宋_GB2312"/>
          <w:color w:val="000000"/>
          <w:sz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sz w:val="32"/>
        </w:rPr>
        <w:t>期</w:t>
      </w:r>
      <w:bookmarkStart w:id="0" w:name="_GoBack"/>
      <w:bookmarkEnd w:id="0"/>
    </w:p>
    <w:p>
      <w:pPr>
        <w:ind w:left="-899" w:leftChars="-428" w:right="-1233" w:rightChars="-587" w:firstLine="960" w:firstLineChars="300"/>
        <w:rPr>
          <w:rFonts w:hint="eastAsia" w:ascii="仿宋_GB2312" w:hAnsi="宋体" w:eastAsia="仿宋_GB2312"/>
          <w:color w:val="000000"/>
          <w:sz w:val="32"/>
          <w:u w:val="single" w:color="FF0000"/>
        </w:rPr>
      </w:pP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 xml:space="preserve">随州市曾都区审计局 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审批人：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 xml:space="preserve">李海娥 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日期：20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年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月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日</w:t>
      </w:r>
    </w:p>
    <w:p>
      <w:pPr>
        <w:ind w:firstLine="643" w:firstLineChars="200"/>
        <w:rPr>
          <w:rStyle w:val="7"/>
          <w:rFonts w:hint="eastAsia" w:ascii="宋体" w:hAnsi="_x000B__x000C_"/>
          <w:color w:val="000000"/>
          <w:sz w:val="3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曾都：“四个到位”推动</w:t>
      </w:r>
      <w:r>
        <w:rPr>
          <w:rFonts w:hint="eastAsia" w:ascii="黑体" w:hAnsi="黑体" w:eastAsia="黑体" w:cs="黑体"/>
          <w:sz w:val="44"/>
          <w:szCs w:val="44"/>
        </w:rPr>
        <w:t>审计整改见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实</w:t>
      </w:r>
      <w:r>
        <w:rPr>
          <w:rFonts w:hint="eastAsia" w:ascii="黑体" w:hAnsi="黑体" w:eastAsia="黑体" w:cs="黑体"/>
          <w:sz w:val="44"/>
          <w:szCs w:val="44"/>
        </w:rPr>
        <w:t>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</w:t>
      </w:r>
      <w:r>
        <w:rPr>
          <w:rFonts w:hint="eastAsia" w:ascii="仿宋_GB2312" w:eastAsia="仿宋_GB2312"/>
          <w:sz w:val="32"/>
          <w:szCs w:val="32"/>
        </w:rPr>
        <w:t>随州市曾都区审计局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</w:t>
      </w:r>
      <w:r>
        <w:rPr>
          <w:rFonts w:hint="eastAsia" w:ascii="仿宋_GB2312" w:eastAsia="仿宋_GB2312"/>
          <w:sz w:val="32"/>
          <w:szCs w:val="32"/>
        </w:rPr>
        <w:t>多方联动的形式，通力协作，各尽其职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形成督促合力，</w:t>
      </w:r>
      <w:r>
        <w:rPr>
          <w:rFonts w:hint="eastAsia" w:ascii="仿宋_GB2312" w:eastAsia="仿宋_GB2312"/>
          <w:sz w:val="32"/>
          <w:szCs w:val="32"/>
          <w:lang w:eastAsia="zh-CN"/>
        </w:rPr>
        <w:t>以“四个到位”</w:t>
      </w:r>
      <w:r>
        <w:rPr>
          <w:rFonts w:hint="eastAsia" w:ascii="仿宋_GB2312" w:eastAsia="仿宋_GB2312"/>
          <w:sz w:val="32"/>
          <w:szCs w:val="32"/>
        </w:rPr>
        <w:t>推动审计</w:t>
      </w:r>
      <w:r>
        <w:rPr>
          <w:rFonts w:hint="eastAsia" w:ascii="仿宋_GB2312" w:eastAsia="仿宋_GB2312"/>
          <w:sz w:val="32"/>
          <w:szCs w:val="32"/>
          <w:lang w:eastAsia="zh-CN"/>
        </w:rPr>
        <w:t>问题</w:t>
      </w:r>
      <w:r>
        <w:rPr>
          <w:rFonts w:hint="eastAsia" w:ascii="仿宋_GB2312" w:eastAsia="仿宋_GB2312"/>
          <w:sz w:val="32"/>
          <w:szCs w:val="32"/>
        </w:rPr>
        <w:t>整改见实效。</w:t>
      </w:r>
      <w:r>
        <w:rPr>
          <w:rFonts w:hint="eastAsia" w:ascii="仿宋_GB2312" w:eastAsia="仿宋_GB2312"/>
          <w:sz w:val="32"/>
          <w:szCs w:val="32"/>
          <w:lang w:eastAsia="zh-CN"/>
        </w:rPr>
        <w:t>截至目前，上一年度审计查出的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176个问题均已整改，整改问题金额42442.72万元，21个单位制定完善管理制度39项。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一是重视支持到位。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政府领导高度重视审计查出问题的整改工作，将审计整改工作纳入区政府常务会议重要议事议程，每年召开专题会议研究部署整改工作落实，要求各责任单位要切实履行职责，单位主要负责人作为整改第一责任人，对审计整改结果承担直接责任；审计部门要加大督促检查力度，加强与被审计单位联系沟通，</w:t>
      </w:r>
      <w:r>
        <w:rPr>
          <w:rFonts w:hint="eastAsia" w:ascii="仿宋_GB2312" w:eastAsia="仿宋_GB2312"/>
          <w:sz w:val="32"/>
          <w:szCs w:val="32"/>
        </w:rPr>
        <w:t>切实推动</w:t>
      </w:r>
      <w:r>
        <w:rPr>
          <w:rFonts w:hint="eastAsia" w:ascii="仿宋_GB2312" w:eastAsia="仿宋_GB2312"/>
          <w:sz w:val="32"/>
          <w:szCs w:val="32"/>
          <w:lang w:eastAsia="zh-CN"/>
        </w:rPr>
        <w:t>问题</w:t>
      </w:r>
      <w:r>
        <w:rPr>
          <w:rFonts w:hint="eastAsia" w:ascii="仿宋_GB2312" w:eastAsia="仿宋_GB2312"/>
          <w:sz w:val="32"/>
          <w:szCs w:val="32"/>
        </w:rPr>
        <w:t>整改落实。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二是督查问责到位。</w:t>
      </w:r>
      <w:r>
        <w:rPr>
          <w:rFonts w:hint="eastAsia" w:ascii="仿宋_GB2312" w:eastAsia="仿宋_GB2312"/>
          <w:sz w:val="32"/>
          <w:szCs w:val="32"/>
        </w:rPr>
        <w:t>区人大常委会每年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月份组织对上一年度审计</w:t>
      </w:r>
      <w:r>
        <w:rPr>
          <w:rFonts w:hint="eastAsia" w:ascii="仿宋_GB2312" w:eastAsia="仿宋_GB2312"/>
          <w:sz w:val="32"/>
          <w:szCs w:val="32"/>
          <w:lang w:eastAsia="zh-CN"/>
        </w:rPr>
        <w:t>查出</w:t>
      </w:r>
      <w:r>
        <w:rPr>
          <w:rFonts w:hint="eastAsia" w:ascii="仿宋_GB2312" w:eastAsia="仿宋_GB2312"/>
          <w:sz w:val="32"/>
          <w:szCs w:val="32"/>
        </w:rPr>
        <w:t>问题整改情况</w:t>
      </w:r>
      <w:r>
        <w:rPr>
          <w:rFonts w:hint="eastAsia" w:ascii="仿宋_GB2312" w:eastAsia="仿宋_GB2312"/>
          <w:sz w:val="32"/>
          <w:szCs w:val="32"/>
          <w:lang w:eastAsia="zh-CN"/>
        </w:rPr>
        <w:t>进行</w:t>
      </w:r>
      <w:r>
        <w:rPr>
          <w:rFonts w:hint="eastAsia" w:ascii="仿宋_GB2312" w:eastAsia="仿宋_GB2312"/>
          <w:sz w:val="32"/>
          <w:szCs w:val="32"/>
        </w:rPr>
        <w:t>视察、询问和满意度测评活动，采取查看《审计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报告》和《审计问题清单（台帐）》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听取</w:t>
      </w:r>
      <w:r>
        <w:rPr>
          <w:rFonts w:hint="eastAsia" w:ascii="仿宋_GB2312" w:eastAsia="仿宋_GB2312"/>
          <w:sz w:val="32"/>
          <w:szCs w:val="32"/>
          <w:lang w:eastAsia="zh-CN"/>
        </w:rPr>
        <w:t>被审计</w:t>
      </w:r>
      <w:r>
        <w:rPr>
          <w:rFonts w:hint="eastAsia" w:ascii="仿宋_GB2312" w:eastAsia="仿宋_GB2312"/>
          <w:sz w:val="32"/>
          <w:szCs w:val="32"/>
        </w:rPr>
        <w:t>单位整改情况汇报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现场查阅相关整改佐证资料等方式进行检查。在此基础上，</w:t>
      </w:r>
      <w:r>
        <w:rPr>
          <w:rFonts w:hint="eastAsia" w:ascii="仿宋_GB2312" w:eastAsia="仿宋_GB2312"/>
          <w:sz w:val="32"/>
          <w:szCs w:val="32"/>
          <w:lang w:eastAsia="zh-CN"/>
        </w:rPr>
        <w:t>组织召开</w:t>
      </w:r>
      <w:r>
        <w:rPr>
          <w:rFonts w:hint="eastAsia" w:ascii="仿宋_GB2312" w:eastAsia="仿宋_GB2312"/>
          <w:sz w:val="32"/>
          <w:szCs w:val="32"/>
        </w:rPr>
        <w:t>整改情况现场询问会议，询问结束后进行满意度测评，对测评为整改不合格、整改不力、屡改屡犯的单位和个人移交区纪委进行追责问责，形成震慑作用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三是责任落实到位。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被审计单位积极认领整改任务，进一步压实整改主体责任，认真纠正存在问题，加强管理，堵塞漏洞，建立健全审计查出问题整改工作的长效机制，切实推动源头治理，力求“治病去根不反弹”，审计整改取得明显成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四是整改销号到位。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审计局始终将审计整改作为重要工作内容之一，紧紧依靠区委区政府领导，以人大督查为推动，作好审计整改“后半篇文章”。持续加大跟踪检查力度，在工作中细化“清单式”管理，落实“挂销号”制度，统筹协调各项审计发现问题整改监督事项。及时向区委区政府领导汇报整改情况，不断推动整改工作向前迈进。</w:t>
      </w:r>
    </w:p>
    <w:p>
      <w:pPr>
        <w:ind w:firstLine="482" w:firstLineChars="200"/>
        <w:rPr>
          <w:rStyle w:val="7"/>
          <w:rFonts w:hint="eastAsia" w:ascii="宋体" w:hAnsi="_x000B__x000C_"/>
          <w:color w:val="000000"/>
          <w:sz w:val="24"/>
        </w:rPr>
      </w:pPr>
    </w:p>
    <w:p>
      <w:pPr>
        <w:ind w:firstLine="482" w:firstLineChars="200"/>
        <w:rPr>
          <w:rStyle w:val="7"/>
          <w:rFonts w:hint="eastAsia" w:ascii="宋体" w:hAnsi="_x000B__x000C_"/>
          <w:color w:val="000000"/>
          <w:sz w:val="24"/>
        </w:rPr>
      </w:pPr>
    </w:p>
    <w:p>
      <w:pPr>
        <w:ind w:firstLine="482" w:firstLineChars="200"/>
        <w:rPr>
          <w:rStyle w:val="7"/>
          <w:rFonts w:hint="eastAsia" w:ascii="宋体" w:hAnsi="_x000B__x000C_"/>
          <w:color w:val="000000"/>
          <w:sz w:val="24"/>
        </w:rPr>
      </w:pPr>
    </w:p>
    <w:p>
      <w:pPr>
        <w:ind w:right="-874" w:rightChars="-416"/>
        <w:rPr>
          <w:rFonts w:hint="eastAsia" w:ascii="仿宋_GB2312" w:hAnsi="宋体" w:eastAsia="仿宋_GB2312"/>
          <w:color w:val="000000"/>
          <w:sz w:val="32"/>
          <w:u w:val="single" w:color="FF0000"/>
        </w:rPr>
      </w:pP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作者姓名：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 xml:space="preserve">石倩夕 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 xml:space="preserve">          单 位：随州市曾都区审计局</w:t>
      </w:r>
    </w:p>
    <w:p>
      <w:pPr>
        <w:ind w:right="-874" w:rightChars="-416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联 系 人：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eastAsia="zh-CN"/>
        </w:rPr>
        <w:t>何建宏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 xml:space="preserve">       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 xml:space="preserve">   联系电话：（0722）-332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>0036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NzYzNzc1YWUyZjU5Njk0NGQ0MDNhZjNkMmU3MjEifQ=="/>
  </w:docVars>
  <w:rsids>
    <w:rsidRoot w:val="23D84E0E"/>
    <w:rsid w:val="05227964"/>
    <w:rsid w:val="05850883"/>
    <w:rsid w:val="0C544487"/>
    <w:rsid w:val="15553C0A"/>
    <w:rsid w:val="23D84E0E"/>
    <w:rsid w:val="4D3C427A"/>
    <w:rsid w:val="604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  <w:rPr>
      <w:color w:val="000000"/>
    </w:rPr>
  </w:style>
  <w:style w:type="paragraph" w:styleId="4">
    <w:name w:val="Body Text Indent"/>
    <w:basedOn w:val="1"/>
    <w:next w:val="3"/>
    <w:qFormat/>
    <w:uiPriority w:val="0"/>
    <w:pPr>
      <w:ind w:firstLine="540"/>
    </w:pPr>
    <w:rPr>
      <w:sz w:val="30"/>
      <w:szCs w:val="30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 Char Char 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922</Words>
  <Characters>963</Characters>
  <Lines>0</Lines>
  <Paragraphs>0</Paragraphs>
  <TotalTime>1</TotalTime>
  <ScaleCrop>false</ScaleCrop>
  <LinksUpToDate>false</LinksUpToDate>
  <CharactersWithSpaces>1032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2023-03-15T07:23:00Z</dcterms:created>
  <dc:creator>石倩夕</dc:creator>
  <cp:lastModifiedBy>石倩夕</cp:lastModifiedBy>
  <cp:lastPrinted>2023-05-19T07:51:00Z</cp:lastPrinted>
  <dcterms:modified xsi:type="dcterms:W3CDTF">2023-05-25T09:28:55Z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6745C08C02B3468FA755022AAC54FE66</vt:lpwstr>
  </property>
</Properties>
</file>